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01D6" w14:textId="3DC1B852" w:rsidR="00E633E0" w:rsidRPr="003C35C4" w:rsidRDefault="00E633E0" w:rsidP="00AB46EA">
      <w:pPr>
        <w:jc w:val="center"/>
        <w:rPr>
          <w:rFonts w:ascii="Times New Roman" w:hAnsi="Times New Roman" w:cs="Times New Roman"/>
          <w:b/>
          <w:bCs/>
          <w:sz w:val="32"/>
          <w:szCs w:val="32"/>
        </w:rPr>
      </w:pPr>
      <w:r w:rsidRPr="003C35C4">
        <w:rPr>
          <w:rFonts w:ascii="Times New Roman" w:hAnsi="Times New Roman" w:cs="Times New Roman"/>
          <w:b/>
          <w:bCs/>
          <w:sz w:val="32"/>
          <w:szCs w:val="32"/>
        </w:rPr>
        <w:t xml:space="preserve">Road Map for Helping Your </w:t>
      </w:r>
      <w:r w:rsidR="00B95E59" w:rsidRPr="003C35C4">
        <w:rPr>
          <w:rFonts w:ascii="Times New Roman" w:hAnsi="Times New Roman" w:cs="Times New Roman"/>
          <w:b/>
          <w:bCs/>
          <w:sz w:val="32"/>
          <w:szCs w:val="32"/>
        </w:rPr>
        <w:t>Organization</w:t>
      </w:r>
      <w:r w:rsidRPr="003C35C4">
        <w:rPr>
          <w:rFonts w:ascii="Times New Roman" w:hAnsi="Times New Roman" w:cs="Times New Roman"/>
          <w:b/>
          <w:bCs/>
          <w:sz w:val="32"/>
          <w:szCs w:val="32"/>
        </w:rPr>
        <w:t xml:space="preserve"> </w:t>
      </w:r>
      <w:r w:rsidR="005C5A32" w:rsidRPr="003C35C4">
        <w:rPr>
          <w:rFonts w:ascii="Times New Roman" w:hAnsi="Times New Roman" w:cs="Times New Roman"/>
          <w:b/>
          <w:bCs/>
          <w:sz w:val="32"/>
          <w:szCs w:val="32"/>
        </w:rPr>
        <w:t>Prosper</w:t>
      </w:r>
    </w:p>
    <w:p w14:paraId="07FF665A" w14:textId="0ED5B582" w:rsidR="00AA3A5A" w:rsidRPr="003C35C4" w:rsidRDefault="00AA3A5A" w:rsidP="00AB46EA">
      <w:pPr>
        <w:jc w:val="center"/>
        <w:rPr>
          <w:rFonts w:ascii="Times New Roman" w:hAnsi="Times New Roman" w:cs="Times New Roman"/>
          <w:b/>
          <w:bCs/>
          <w:sz w:val="24"/>
          <w:szCs w:val="24"/>
        </w:rPr>
      </w:pPr>
      <w:r w:rsidRPr="003C35C4">
        <w:rPr>
          <w:rFonts w:ascii="Times New Roman" w:hAnsi="Times New Roman" w:cs="Times New Roman"/>
          <w:b/>
          <w:bCs/>
          <w:sz w:val="24"/>
          <w:szCs w:val="24"/>
        </w:rPr>
        <w:t>By Sam Brownell, CF</w:t>
      </w:r>
      <w:r w:rsidR="00126AE0" w:rsidRPr="003C35C4">
        <w:rPr>
          <w:rFonts w:ascii="Times New Roman" w:hAnsi="Times New Roman" w:cs="Times New Roman"/>
          <w:b/>
          <w:bCs/>
          <w:sz w:val="24"/>
          <w:szCs w:val="24"/>
        </w:rPr>
        <w:t>A</w:t>
      </w:r>
      <w:r w:rsidRPr="003C35C4">
        <w:rPr>
          <w:rFonts w:ascii="Times New Roman" w:hAnsi="Times New Roman" w:cs="Times New Roman"/>
          <w:b/>
          <w:bCs/>
          <w:sz w:val="24"/>
          <w:szCs w:val="24"/>
        </w:rPr>
        <w:t>®, CVA®, Stratus Wealth Advisors</w:t>
      </w:r>
    </w:p>
    <w:p w14:paraId="0042A0EB" w14:textId="4579DB52" w:rsidR="00AB46EA" w:rsidRPr="00BB7E0C" w:rsidRDefault="00AB46EA" w:rsidP="00AB46EA">
      <w:pPr>
        <w:jc w:val="center"/>
        <w:rPr>
          <w:rFonts w:ascii="Times New Roman" w:hAnsi="Times New Roman" w:cs="Times New Roman"/>
          <w:b/>
          <w:bCs/>
          <w:sz w:val="24"/>
          <w:szCs w:val="24"/>
        </w:rPr>
      </w:pPr>
    </w:p>
    <w:p w14:paraId="6EDFB3F9" w14:textId="00EB1F14" w:rsidR="00AB46EA" w:rsidRPr="00BB7E0C" w:rsidRDefault="00930D33" w:rsidP="00AB46EA">
      <w:pPr>
        <w:rPr>
          <w:rFonts w:ascii="Times New Roman" w:hAnsi="Times New Roman" w:cs="Times New Roman"/>
          <w:i/>
          <w:iCs/>
        </w:rPr>
      </w:pPr>
      <w:r w:rsidRPr="00BB7E0C">
        <w:rPr>
          <w:rFonts w:ascii="Times New Roman" w:hAnsi="Times New Roman" w:cs="Times New Roman"/>
          <w:i/>
          <w:iCs/>
        </w:rPr>
        <w:t xml:space="preserve">Right now, most </w:t>
      </w:r>
      <w:r w:rsidR="00E71117">
        <w:rPr>
          <w:rFonts w:ascii="Times New Roman" w:hAnsi="Times New Roman" w:cs="Times New Roman"/>
          <w:i/>
          <w:iCs/>
        </w:rPr>
        <w:t>organizations</w:t>
      </w:r>
      <w:r w:rsidRPr="00BB7E0C">
        <w:rPr>
          <w:rFonts w:ascii="Times New Roman" w:hAnsi="Times New Roman" w:cs="Times New Roman"/>
          <w:i/>
          <w:iCs/>
        </w:rPr>
        <w:t xml:space="preserve"> </w:t>
      </w:r>
      <w:r w:rsidR="00566C92">
        <w:rPr>
          <w:rFonts w:ascii="Times New Roman" w:hAnsi="Times New Roman" w:cs="Times New Roman"/>
          <w:i/>
          <w:iCs/>
        </w:rPr>
        <w:t xml:space="preserve">and business owners </w:t>
      </w:r>
      <w:r w:rsidRPr="00BB7E0C">
        <w:rPr>
          <w:rFonts w:ascii="Times New Roman" w:hAnsi="Times New Roman" w:cs="Times New Roman"/>
          <w:i/>
          <w:iCs/>
        </w:rPr>
        <w:t xml:space="preserve">are in triage mode.  The goal is to keep your business running by tapping the appropriate funding sources.  Once those initial funding sources are in your </w:t>
      </w:r>
      <w:r w:rsidR="009F3742">
        <w:rPr>
          <w:rFonts w:ascii="Times New Roman" w:hAnsi="Times New Roman" w:cs="Times New Roman"/>
          <w:i/>
          <w:iCs/>
        </w:rPr>
        <w:t>operating</w:t>
      </w:r>
      <w:r w:rsidRPr="00BB7E0C">
        <w:rPr>
          <w:rFonts w:ascii="Times New Roman" w:hAnsi="Times New Roman" w:cs="Times New Roman"/>
          <w:i/>
          <w:iCs/>
        </w:rPr>
        <w:t xml:space="preserve"> account, we want to help you to think proactively and avoid the paralysis that traps many of your colleagues.  Therefore, please use the checklist below to help move your </w:t>
      </w:r>
      <w:r w:rsidR="00E71117">
        <w:rPr>
          <w:rFonts w:ascii="Times New Roman" w:hAnsi="Times New Roman" w:cs="Times New Roman"/>
          <w:i/>
          <w:iCs/>
        </w:rPr>
        <w:t>organization</w:t>
      </w:r>
      <w:r w:rsidRPr="00BB7E0C">
        <w:rPr>
          <w:rFonts w:ascii="Times New Roman" w:hAnsi="Times New Roman" w:cs="Times New Roman"/>
          <w:i/>
          <w:iCs/>
        </w:rPr>
        <w:t xml:space="preserve"> from crisis mode to a proactive business continuity planning discussion that can save you money now and lead to long-term revenue and net income growth.  </w:t>
      </w:r>
    </w:p>
    <w:p w14:paraId="55D99733" w14:textId="5E20F93C" w:rsidR="008D426F" w:rsidRPr="00BB7E0C" w:rsidRDefault="008D426F" w:rsidP="00AB46EA">
      <w:pPr>
        <w:rPr>
          <w:rFonts w:ascii="Times New Roman" w:hAnsi="Times New Roman" w:cs="Times New Roman"/>
        </w:rPr>
      </w:pPr>
    </w:p>
    <w:p w14:paraId="320656E7" w14:textId="1736ADD0" w:rsidR="00E8326E" w:rsidRPr="00BB7E0C" w:rsidRDefault="00E8326E" w:rsidP="00AB46EA">
      <w:pPr>
        <w:rPr>
          <w:rFonts w:ascii="Times New Roman" w:hAnsi="Times New Roman" w:cs="Times New Roman"/>
          <w:b/>
          <w:bCs/>
          <w:u w:val="single"/>
        </w:rPr>
      </w:pPr>
      <w:r w:rsidRPr="00BB7E0C">
        <w:rPr>
          <w:rFonts w:ascii="Times New Roman" w:hAnsi="Times New Roman" w:cs="Times New Roman"/>
          <w:b/>
          <w:bCs/>
          <w:u w:val="single"/>
        </w:rPr>
        <w:t>Phase 1: Business Triage</w:t>
      </w:r>
    </w:p>
    <w:p w14:paraId="10CEA596" w14:textId="03CEE5E2" w:rsidR="00CE1E4D" w:rsidRPr="00BB7E0C" w:rsidRDefault="00CE1E4D" w:rsidP="00CE1E4D">
      <w:pPr>
        <w:pStyle w:val="ListParagraph"/>
        <w:numPr>
          <w:ilvl w:val="0"/>
          <w:numId w:val="10"/>
        </w:numPr>
        <w:rPr>
          <w:rFonts w:ascii="Times New Roman" w:hAnsi="Times New Roman" w:cs="Times New Roman"/>
        </w:rPr>
      </w:pPr>
      <w:r w:rsidRPr="00BB7E0C">
        <w:rPr>
          <w:rFonts w:ascii="Times New Roman" w:hAnsi="Times New Roman" w:cs="Times New Roman"/>
          <w:b/>
          <w:bCs/>
          <w:i/>
          <w:iCs/>
        </w:rPr>
        <w:t>Conduct a Cash Flow Analysis</w:t>
      </w:r>
      <w:r w:rsidR="00DF1AC0" w:rsidRPr="00BB7E0C">
        <w:rPr>
          <w:rFonts w:ascii="Times New Roman" w:hAnsi="Times New Roman" w:cs="Times New Roman"/>
        </w:rPr>
        <w:t>:</w:t>
      </w:r>
      <w:r w:rsidR="000B67BE" w:rsidRPr="00BB7E0C">
        <w:rPr>
          <w:rFonts w:ascii="Times New Roman" w:hAnsi="Times New Roman" w:cs="Times New Roman"/>
        </w:rPr>
        <w:t xml:space="preserve"> </w:t>
      </w:r>
      <w:r w:rsidR="00E8326E" w:rsidRPr="00BB7E0C">
        <w:rPr>
          <w:rFonts w:ascii="Times New Roman" w:hAnsi="Times New Roman" w:cs="Times New Roman"/>
        </w:rPr>
        <w:t xml:space="preserve">Look at your revenue over the past month and assume that it will stay that way or decrease for the next 6 months.  Then subtract your monthly variable and fixed costs from this revenue number each month for 6 months.  Finally, take your current cash balance and see how long it will cover your earnings shortfall.  This exercise can take as little as 15-20 minutes, but it will give you important information as to what areas of your </w:t>
      </w:r>
      <w:r w:rsidR="00A10925">
        <w:rPr>
          <w:rFonts w:ascii="Times New Roman" w:hAnsi="Times New Roman" w:cs="Times New Roman"/>
        </w:rPr>
        <w:t>organization</w:t>
      </w:r>
      <w:r w:rsidR="00E8326E" w:rsidRPr="00BB7E0C">
        <w:rPr>
          <w:rFonts w:ascii="Times New Roman" w:hAnsi="Times New Roman" w:cs="Times New Roman"/>
        </w:rPr>
        <w:t xml:space="preserve"> need cash so the entire enterprise can survive.</w:t>
      </w:r>
    </w:p>
    <w:p w14:paraId="19D2F444" w14:textId="77777777" w:rsidR="00E8326E" w:rsidRPr="00BB7E0C" w:rsidRDefault="00E8326E" w:rsidP="00CE1E4D">
      <w:pPr>
        <w:pStyle w:val="ListParagraph"/>
        <w:numPr>
          <w:ilvl w:val="0"/>
          <w:numId w:val="10"/>
        </w:numPr>
        <w:rPr>
          <w:rFonts w:ascii="Times New Roman" w:hAnsi="Times New Roman" w:cs="Times New Roman"/>
        </w:rPr>
      </w:pPr>
      <w:r w:rsidRPr="00BB7E0C">
        <w:rPr>
          <w:rFonts w:ascii="Times New Roman" w:hAnsi="Times New Roman" w:cs="Times New Roman"/>
          <w:b/>
          <w:bCs/>
          <w:i/>
          <w:iCs/>
        </w:rPr>
        <w:t>What Government Funding Option is Right for You</w:t>
      </w:r>
      <w:r w:rsidR="00CE1E4D" w:rsidRPr="00BB7E0C">
        <w:rPr>
          <w:rFonts w:ascii="Times New Roman" w:hAnsi="Times New Roman" w:cs="Times New Roman"/>
        </w:rPr>
        <w:t>:</w:t>
      </w:r>
      <w:r w:rsidRPr="00BB7E0C">
        <w:rPr>
          <w:rFonts w:ascii="Times New Roman" w:hAnsi="Times New Roman" w:cs="Times New Roman"/>
        </w:rPr>
        <w:t xml:space="preserve"> </w:t>
      </w:r>
    </w:p>
    <w:p w14:paraId="3E6A0962" w14:textId="690B6E06" w:rsidR="00CE1E4D" w:rsidRPr="00BB7E0C" w:rsidRDefault="00E8326E" w:rsidP="00E8326E">
      <w:pPr>
        <w:pStyle w:val="ListParagraph"/>
        <w:numPr>
          <w:ilvl w:val="1"/>
          <w:numId w:val="10"/>
        </w:numPr>
        <w:rPr>
          <w:rFonts w:ascii="Times New Roman" w:hAnsi="Times New Roman" w:cs="Times New Roman"/>
        </w:rPr>
      </w:pPr>
      <w:r w:rsidRPr="00BB7E0C">
        <w:rPr>
          <w:rFonts w:ascii="Times New Roman" w:hAnsi="Times New Roman" w:cs="Times New Roman"/>
          <w:b/>
          <w:bCs/>
          <w:i/>
          <w:iCs/>
        </w:rPr>
        <w:t>Paycheck Protection Program Loan (PPPL)</w:t>
      </w:r>
      <w:r w:rsidRPr="00BB7E0C">
        <w:rPr>
          <w:rFonts w:ascii="Times New Roman" w:hAnsi="Times New Roman" w:cs="Times New Roman"/>
        </w:rPr>
        <w:t>:</w:t>
      </w:r>
      <w:r w:rsidR="00245450">
        <w:rPr>
          <w:rFonts w:ascii="Times New Roman" w:hAnsi="Times New Roman" w:cs="Times New Roman"/>
        </w:rPr>
        <w:t xml:space="preserve"> </w:t>
      </w:r>
      <w:r w:rsidRPr="00BB7E0C">
        <w:rPr>
          <w:rFonts w:ascii="Times New Roman" w:hAnsi="Times New Roman" w:cs="Times New Roman"/>
        </w:rPr>
        <w:t>If you have a payroll, then our first suggestion is to consider a PPPL.  This can help you cover not only payroll but also rent, mortgage and/or utility costs, the loan can be partially or fully forgiven, and the terms are favorable (2 year</w:t>
      </w:r>
      <w:r w:rsidR="00245450">
        <w:rPr>
          <w:rFonts w:ascii="Times New Roman" w:hAnsi="Times New Roman" w:cs="Times New Roman"/>
        </w:rPr>
        <w:t>s</w:t>
      </w:r>
      <w:r w:rsidRPr="00BB7E0C">
        <w:rPr>
          <w:rFonts w:ascii="Times New Roman" w:hAnsi="Times New Roman" w:cs="Times New Roman"/>
        </w:rPr>
        <w:t xml:space="preserve"> at 1%).  These loans are applied for through your business</w:t>
      </w:r>
      <w:r w:rsidR="009F3742">
        <w:rPr>
          <w:rFonts w:ascii="Times New Roman" w:hAnsi="Times New Roman" w:cs="Times New Roman"/>
        </w:rPr>
        <w:t xml:space="preserve"> credit union or bank</w:t>
      </w:r>
      <w:r w:rsidRPr="00BB7E0C">
        <w:rPr>
          <w:rFonts w:ascii="Times New Roman" w:hAnsi="Times New Roman" w:cs="Times New Roman"/>
        </w:rPr>
        <w:t xml:space="preserve">.  For more information please click </w:t>
      </w:r>
      <w:hyperlink r:id="rId8" w:anchor="section-header-3" w:history="1">
        <w:r w:rsidRPr="00BB7E0C">
          <w:rPr>
            <w:rStyle w:val="Hyperlink"/>
            <w:rFonts w:ascii="Times New Roman" w:hAnsi="Times New Roman" w:cs="Times New Roman"/>
          </w:rPr>
          <w:t>here</w:t>
        </w:r>
      </w:hyperlink>
      <w:r w:rsidRPr="00BB7E0C">
        <w:rPr>
          <w:rFonts w:ascii="Times New Roman" w:hAnsi="Times New Roman" w:cs="Times New Roman"/>
        </w:rPr>
        <w:t xml:space="preserve">.  </w:t>
      </w:r>
    </w:p>
    <w:p w14:paraId="2A52BCF4" w14:textId="282C01A2" w:rsidR="00E8326E" w:rsidRPr="00BB7E0C" w:rsidRDefault="00D76F67" w:rsidP="00E8326E">
      <w:pPr>
        <w:pStyle w:val="ListParagraph"/>
        <w:numPr>
          <w:ilvl w:val="1"/>
          <w:numId w:val="10"/>
        </w:numPr>
        <w:rPr>
          <w:rFonts w:ascii="Times New Roman" w:hAnsi="Times New Roman" w:cs="Times New Roman"/>
        </w:rPr>
      </w:pPr>
      <w:r w:rsidRPr="00BB7E0C">
        <w:rPr>
          <w:rFonts w:ascii="Times New Roman" w:hAnsi="Times New Roman" w:cs="Times New Roman"/>
          <w:b/>
          <w:bCs/>
          <w:i/>
          <w:iCs/>
        </w:rPr>
        <w:t>SBA Economic Injury Disaster Loan (EIDL)</w:t>
      </w:r>
      <w:r w:rsidRPr="00BB7E0C">
        <w:rPr>
          <w:rFonts w:ascii="Times New Roman" w:hAnsi="Times New Roman" w:cs="Times New Roman"/>
        </w:rPr>
        <w:t xml:space="preserve">: For those </w:t>
      </w:r>
      <w:r w:rsidR="00A10925">
        <w:rPr>
          <w:rFonts w:ascii="Times New Roman" w:hAnsi="Times New Roman" w:cs="Times New Roman"/>
        </w:rPr>
        <w:t>organizations</w:t>
      </w:r>
      <w:r w:rsidRPr="00BB7E0C">
        <w:rPr>
          <w:rFonts w:ascii="Times New Roman" w:hAnsi="Times New Roman" w:cs="Times New Roman"/>
        </w:rPr>
        <w:t xml:space="preserve"> with a longer term need for working capital, an EIDL is a good consideration.  Maximum rates are 3.75% (2.75% for non-profits) and loans can be up to $2 million.  If you have large fixed costs, this loan is a good choice.  </w:t>
      </w:r>
      <w:r w:rsidR="00245450">
        <w:rPr>
          <w:rFonts w:ascii="Times New Roman" w:hAnsi="Times New Roman" w:cs="Times New Roman"/>
        </w:rPr>
        <w:t>We</w:t>
      </w:r>
      <w:r w:rsidRPr="00BB7E0C">
        <w:rPr>
          <w:rFonts w:ascii="Times New Roman" w:hAnsi="Times New Roman" w:cs="Times New Roman"/>
        </w:rPr>
        <w:t xml:space="preserve"> also encourage you to think about an EIDL loan after you have gone through the PPPL fund</w:t>
      </w:r>
      <w:r w:rsidR="00245450">
        <w:rPr>
          <w:rFonts w:ascii="Times New Roman" w:hAnsi="Times New Roman" w:cs="Times New Roman"/>
        </w:rPr>
        <w:t>s, especially if your cash flow projections show you will need more cash between now and September</w:t>
      </w:r>
      <w:r w:rsidRPr="00BB7E0C">
        <w:rPr>
          <w:rFonts w:ascii="Times New Roman" w:hAnsi="Times New Roman" w:cs="Times New Roman"/>
        </w:rPr>
        <w:t xml:space="preserve">.  Finally, the SBA may give you an advance of up to $10,000 that will not have to be repaid.  For more information please click </w:t>
      </w:r>
      <w:hyperlink r:id="rId9" w:anchor="/" w:history="1">
        <w:r w:rsidRPr="00BB7E0C">
          <w:rPr>
            <w:rStyle w:val="Hyperlink"/>
            <w:rFonts w:ascii="Times New Roman" w:hAnsi="Times New Roman" w:cs="Times New Roman"/>
          </w:rPr>
          <w:t>here</w:t>
        </w:r>
      </w:hyperlink>
      <w:r w:rsidRPr="00BB7E0C">
        <w:rPr>
          <w:rFonts w:ascii="Times New Roman" w:hAnsi="Times New Roman" w:cs="Times New Roman"/>
        </w:rPr>
        <w:t xml:space="preserve">.  </w:t>
      </w:r>
    </w:p>
    <w:p w14:paraId="08DEA144" w14:textId="553F24B5" w:rsidR="00D76F67" w:rsidRPr="00BB7E0C" w:rsidRDefault="00D76F67" w:rsidP="00CE1E4D">
      <w:pPr>
        <w:pStyle w:val="ListParagraph"/>
        <w:numPr>
          <w:ilvl w:val="0"/>
          <w:numId w:val="10"/>
        </w:numPr>
        <w:rPr>
          <w:rFonts w:ascii="Times New Roman" w:hAnsi="Times New Roman" w:cs="Times New Roman"/>
        </w:rPr>
      </w:pPr>
      <w:r w:rsidRPr="00BB7E0C">
        <w:rPr>
          <w:rFonts w:ascii="Times New Roman" w:hAnsi="Times New Roman" w:cs="Times New Roman"/>
          <w:b/>
          <w:bCs/>
          <w:i/>
          <w:iCs/>
        </w:rPr>
        <w:t>Do You Have a Line-of-Credit (LOC)?</w:t>
      </w:r>
      <w:r w:rsidR="00CE1E4D" w:rsidRPr="00BB7E0C">
        <w:rPr>
          <w:rFonts w:ascii="Times New Roman" w:hAnsi="Times New Roman" w:cs="Times New Roman"/>
        </w:rPr>
        <w:t>:</w:t>
      </w:r>
      <w:r w:rsidRPr="00BB7E0C">
        <w:rPr>
          <w:rFonts w:ascii="Times New Roman" w:hAnsi="Times New Roman" w:cs="Times New Roman"/>
        </w:rPr>
        <w:t xml:space="preserve"> M</w:t>
      </w:r>
      <w:r w:rsidR="00A10925">
        <w:rPr>
          <w:rFonts w:ascii="Times New Roman" w:hAnsi="Times New Roman" w:cs="Times New Roman"/>
        </w:rPr>
        <w:t>any organizations</w:t>
      </w:r>
      <w:r w:rsidRPr="00BB7E0C">
        <w:rPr>
          <w:rFonts w:ascii="Times New Roman" w:hAnsi="Times New Roman" w:cs="Times New Roman"/>
        </w:rPr>
        <w:t xml:space="preserve"> have a standing line-of-credit with their </w:t>
      </w:r>
      <w:r w:rsidR="009F3742">
        <w:rPr>
          <w:rFonts w:ascii="Times New Roman" w:hAnsi="Times New Roman" w:cs="Times New Roman"/>
        </w:rPr>
        <w:t xml:space="preserve">credit union or </w:t>
      </w:r>
      <w:r w:rsidRPr="00BB7E0C">
        <w:rPr>
          <w:rFonts w:ascii="Times New Roman" w:hAnsi="Times New Roman" w:cs="Times New Roman"/>
        </w:rPr>
        <w:t xml:space="preserve">bank for large purchases, acquisitions </w:t>
      </w:r>
      <w:r w:rsidR="00543118">
        <w:rPr>
          <w:rFonts w:ascii="Times New Roman" w:hAnsi="Times New Roman" w:cs="Times New Roman"/>
        </w:rPr>
        <w:t>and/</w:t>
      </w:r>
      <w:r w:rsidRPr="00BB7E0C">
        <w:rPr>
          <w:rFonts w:ascii="Times New Roman" w:hAnsi="Times New Roman" w:cs="Times New Roman"/>
        </w:rPr>
        <w:t xml:space="preserve">or expansion.  However, this is a great source of </w:t>
      </w:r>
      <w:r w:rsidR="00543118" w:rsidRPr="00BB7E0C">
        <w:rPr>
          <w:rFonts w:ascii="Times New Roman" w:hAnsi="Times New Roman" w:cs="Times New Roman"/>
        </w:rPr>
        <w:t>cash,</w:t>
      </w:r>
      <w:r w:rsidRPr="00BB7E0C">
        <w:rPr>
          <w:rFonts w:ascii="Times New Roman" w:hAnsi="Times New Roman" w:cs="Times New Roman"/>
        </w:rPr>
        <w:t xml:space="preserve"> so we suggest talking with your banker about the current terms for your LOC.  </w:t>
      </w:r>
    </w:p>
    <w:p w14:paraId="690206B1" w14:textId="77777777" w:rsidR="00D76F67" w:rsidRPr="00BB7E0C" w:rsidRDefault="00D76F67" w:rsidP="00D76F67">
      <w:pPr>
        <w:rPr>
          <w:rFonts w:ascii="Times New Roman" w:hAnsi="Times New Roman" w:cs="Times New Roman"/>
        </w:rPr>
      </w:pPr>
    </w:p>
    <w:p w14:paraId="74C7EC98" w14:textId="2920D247" w:rsidR="00CE1E4D" w:rsidRPr="00BB7E0C" w:rsidRDefault="00D76F67" w:rsidP="00D76F67">
      <w:pPr>
        <w:rPr>
          <w:rFonts w:ascii="Times New Roman" w:hAnsi="Times New Roman" w:cs="Times New Roman"/>
        </w:rPr>
      </w:pPr>
      <w:r w:rsidRPr="00BB7E0C">
        <w:rPr>
          <w:rFonts w:ascii="Times New Roman" w:hAnsi="Times New Roman" w:cs="Times New Roman"/>
          <w:b/>
          <w:bCs/>
          <w:u w:val="single"/>
        </w:rPr>
        <w:t>Phase 2: Proactive Planning</w:t>
      </w:r>
      <w:r w:rsidRPr="00BB7E0C">
        <w:rPr>
          <w:rFonts w:ascii="Times New Roman" w:hAnsi="Times New Roman" w:cs="Times New Roman"/>
        </w:rPr>
        <w:t xml:space="preserve"> </w:t>
      </w:r>
    </w:p>
    <w:p w14:paraId="7C028B30" w14:textId="4FDCFB2C" w:rsidR="00BB7E0C" w:rsidRPr="00BB7E0C" w:rsidRDefault="00CE1E4D" w:rsidP="00CE1E4D">
      <w:pPr>
        <w:pStyle w:val="ListParagraph"/>
        <w:numPr>
          <w:ilvl w:val="0"/>
          <w:numId w:val="10"/>
        </w:numPr>
        <w:rPr>
          <w:rFonts w:ascii="Times New Roman" w:hAnsi="Times New Roman" w:cs="Times New Roman"/>
        </w:rPr>
      </w:pPr>
      <w:r w:rsidRPr="00BB7E0C">
        <w:rPr>
          <w:rFonts w:ascii="Times New Roman" w:hAnsi="Times New Roman" w:cs="Times New Roman"/>
          <w:b/>
          <w:bCs/>
          <w:i/>
          <w:iCs/>
        </w:rPr>
        <w:t xml:space="preserve">Conduct an </w:t>
      </w:r>
      <w:r w:rsidR="00D76F67" w:rsidRPr="00BB7E0C">
        <w:rPr>
          <w:rFonts w:ascii="Times New Roman" w:hAnsi="Times New Roman" w:cs="Times New Roman"/>
          <w:b/>
          <w:bCs/>
          <w:i/>
          <w:iCs/>
        </w:rPr>
        <w:t>Activities and Services</w:t>
      </w:r>
      <w:r w:rsidRPr="00BB7E0C">
        <w:rPr>
          <w:rFonts w:ascii="Times New Roman" w:hAnsi="Times New Roman" w:cs="Times New Roman"/>
          <w:b/>
          <w:bCs/>
          <w:i/>
          <w:iCs/>
        </w:rPr>
        <w:t xml:space="preserve"> Assessment</w:t>
      </w:r>
      <w:r w:rsidRPr="00BB7E0C">
        <w:rPr>
          <w:rFonts w:ascii="Times New Roman" w:hAnsi="Times New Roman" w:cs="Times New Roman"/>
        </w:rPr>
        <w:t>:</w:t>
      </w:r>
      <w:r w:rsidR="000B67BE" w:rsidRPr="00BB7E0C">
        <w:rPr>
          <w:rFonts w:ascii="Times New Roman" w:hAnsi="Times New Roman" w:cs="Times New Roman"/>
        </w:rPr>
        <w:t xml:space="preserve"> Are there areas of your </w:t>
      </w:r>
      <w:r w:rsidR="00A10925">
        <w:rPr>
          <w:rFonts w:ascii="Times New Roman" w:hAnsi="Times New Roman" w:cs="Times New Roman"/>
        </w:rPr>
        <w:t>organization</w:t>
      </w:r>
      <w:r w:rsidR="000B67BE" w:rsidRPr="00BB7E0C">
        <w:rPr>
          <w:rFonts w:ascii="Times New Roman" w:hAnsi="Times New Roman" w:cs="Times New Roman"/>
        </w:rPr>
        <w:t xml:space="preserve"> that are not essential to your core operations?</w:t>
      </w:r>
      <w:r w:rsidR="00D94BBC" w:rsidRPr="00BB7E0C">
        <w:rPr>
          <w:rFonts w:ascii="Times New Roman" w:hAnsi="Times New Roman" w:cs="Times New Roman"/>
        </w:rPr>
        <w:t xml:space="preserve">  </w:t>
      </w:r>
      <w:r w:rsidR="00D76F67" w:rsidRPr="00BB7E0C">
        <w:rPr>
          <w:rFonts w:ascii="Times New Roman" w:hAnsi="Times New Roman" w:cs="Times New Roman"/>
        </w:rPr>
        <w:t xml:space="preserve">Once you stabilize your </w:t>
      </w:r>
      <w:r w:rsidR="00A10925">
        <w:rPr>
          <w:rFonts w:ascii="Times New Roman" w:hAnsi="Times New Roman" w:cs="Times New Roman"/>
        </w:rPr>
        <w:t>organization</w:t>
      </w:r>
      <w:r w:rsidR="00D76F67" w:rsidRPr="00BB7E0C">
        <w:rPr>
          <w:rFonts w:ascii="Times New Roman" w:hAnsi="Times New Roman" w:cs="Times New Roman"/>
        </w:rPr>
        <w:t xml:space="preserve">, we encourage you to be proactive by engaging your team in a discussion about the value each activity and/or service you provide brings to the organization.  For example, </w:t>
      </w:r>
      <w:r w:rsidR="00A10925">
        <w:rPr>
          <w:rFonts w:ascii="Times New Roman" w:hAnsi="Times New Roman" w:cs="Times New Roman"/>
        </w:rPr>
        <w:t xml:space="preserve">your organization </w:t>
      </w:r>
      <w:r w:rsidR="00D76F67" w:rsidRPr="00BB7E0C">
        <w:rPr>
          <w:rFonts w:ascii="Times New Roman" w:hAnsi="Times New Roman" w:cs="Times New Roman"/>
        </w:rPr>
        <w:t xml:space="preserve">could have activities such as </w:t>
      </w:r>
      <w:r w:rsidR="00BB7E0C" w:rsidRPr="00BB7E0C">
        <w:rPr>
          <w:rFonts w:ascii="Times New Roman" w:hAnsi="Times New Roman" w:cs="Times New Roman"/>
        </w:rPr>
        <w:t>a</w:t>
      </w:r>
      <w:r w:rsidR="000F5D32">
        <w:rPr>
          <w:rFonts w:ascii="Times New Roman" w:hAnsi="Times New Roman" w:cs="Times New Roman"/>
        </w:rPr>
        <w:t>n annual community food drive</w:t>
      </w:r>
      <w:r w:rsidR="00D76F67" w:rsidRPr="00BB7E0C">
        <w:rPr>
          <w:rFonts w:ascii="Times New Roman" w:hAnsi="Times New Roman" w:cs="Times New Roman"/>
        </w:rPr>
        <w:t xml:space="preserve"> and could provide specialized </w:t>
      </w:r>
      <w:r w:rsidR="000F5D32">
        <w:rPr>
          <w:rFonts w:ascii="Times New Roman" w:hAnsi="Times New Roman" w:cs="Times New Roman"/>
        </w:rPr>
        <w:t xml:space="preserve">services to </w:t>
      </w:r>
      <w:r w:rsidR="00713D29">
        <w:rPr>
          <w:rFonts w:ascii="Times New Roman" w:hAnsi="Times New Roman" w:cs="Times New Roman"/>
        </w:rPr>
        <w:t>veterans and their families</w:t>
      </w:r>
      <w:r w:rsidR="00D76F67" w:rsidRPr="00BB7E0C">
        <w:rPr>
          <w:rFonts w:ascii="Times New Roman" w:hAnsi="Times New Roman" w:cs="Times New Roman"/>
        </w:rPr>
        <w:t>.</w:t>
      </w:r>
      <w:r w:rsidR="00BB7E0C" w:rsidRPr="00BB7E0C">
        <w:rPr>
          <w:rFonts w:ascii="Times New Roman" w:hAnsi="Times New Roman" w:cs="Times New Roman"/>
        </w:rPr>
        <w:t xml:space="preserve">  The idea with this assessment is to prune areas that are time consuming and produce low</w:t>
      </w:r>
      <w:r w:rsidR="00543118">
        <w:rPr>
          <w:rFonts w:ascii="Times New Roman" w:hAnsi="Times New Roman" w:cs="Times New Roman"/>
        </w:rPr>
        <w:t>er</w:t>
      </w:r>
      <w:r w:rsidR="00BB7E0C" w:rsidRPr="00BB7E0C">
        <w:rPr>
          <w:rFonts w:ascii="Times New Roman" w:hAnsi="Times New Roman" w:cs="Times New Roman"/>
        </w:rPr>
        <w:t xml:space="preserve"> margins while focusing resources on your top producing areas.  To help you with this task, </w:t>
      </w:r>
      <w:r w:rsidR="007F6212">
        <w:rPr>
          <w:rFonts w:ascii="Times New Roman" w:hAnsi="Times New Roman" w:cs="Times New Roman"/>
        </w:rPr>
        <w:t xml:space="preserve">feel free to use our </w:t>
      </w:r>
      <w:r w:rsidR="00A32B2D">
        <w:rPr>
          <w:rFonts w:ascii="Times New Roman" w:hAnsi="Times New Roman" w:cs="Times New Roman"/>
        </w:rPr>
        <w:t xml:space="preserve">complimentary </w:t>
      </w:r>
      <w:r w:rsidR="007F6212">
        <w:rPr>
          <w:rFonts w:ascii="Times New Roman" w:hAnsi="Times New Roman" w:cs="Times New Roman"/>
          <w:b/>
          <w:bCs/>
          <w:color w:val="FF0000"/>
        </w:rPr>
        <w:t>“A</w:t>
      </w:r>
      <w:r w:rsidR="007F29D8">
        <w:rPr>
          <w:rFonts w:ascii="Times New Roman" w:hAnsi="Times New Roman" w:cs="Times New Roman"/>
          <w:b/>
          <w:bCs/>
          <w:color w:val="FF0000"/>
        </w:rPr>
        <w:t>ctivities</w:t>
      </w:r>
      <w:r w:rsidR="007F6212">
        <w:rPr>
          <w:rFonts w:ascii="Times New Roman" w:hAnsi="Times New Roman" w:cs="Times New Roman"/>
          <w:b/>
          <w:bCs/>
          <w:color w:val="FF0000"/>
        </w:rPr>
        <w:t xml:space="preserve"> and Services Analysis Template” </w:t>
      </w:r>
      <w:r w:rsidR="00A32B2D">
        <w:rPr>
          <w:rFonts w:ascii="Times New Roman" w:hAnsi="Times New Roman" w:cs="Times New Roman"/>
        </w:rPr>
        <w:t>tool</w:t>
      </w:r>
      <w:r w:rsidR="006F1A5F">
        <w:rPr>
          <w:rFonts w:ascii="Times New Roman" w:hAnsi="Times New Roman" w:cs="Times New Roman"/>
        </w:rPr>
        <w:t xml:space="preserve"> with your team</w:t>
      </w:r>
      <w:r w:rsidR="00BB7E0C" w:rsidRPr="00BB7E0C">
        <w:rPr>
          <w:rFonts w:ascii="Times New Roman" w:hAnsi="Times New Roman" w:cs="Times New Roman"/>
        </w:rPr>
        <w:t>.</w:t>
      </w:r>
      <w:r w:rsidR="006F1A5F">
        <w:rPr>
          <w:rFonts w:ascii="Times New Roman" w:hAnsi="Times New Roman" w:cs="Times New Roman"/>
        </w:rPr>
        <w:t xml:space="preserve">  </w:t>
      </w:r>
      <w:r w:rsidR="00BB7E0C" w:rsidRPr="00BB7E0C">
        <w:rPr>
          <w:rFonts w:ascii="Times New Roman" w:hAnsi="Times New Roman" w:cs="Times New Roman"/>
        </w:rPr>
        <w:t xml:space="preserve">  </w:t>
      </w:r>
    </w:p>
    <w:p w14:paraId="5270852A" w14:textId="5250A20A" w:rsidR="00BB7E0C" w:rsidRDefault="00BB7E0C" w:rsidP="00BB7E0C">
      <w:pPr>
        <w:pStyle w:val="ListParagraph"/>
        <w:numPr>
          <w:ilvl w:val="0"/>
          <w:numId w:val="10"/>
        </w:numPr>
        <w:rPr>
          <w:rFonts w:ascii="Times New Roman" w:hAnsi="Times New Roman" w:cs="Times New Roman"/>
        </w:rPr>
      </w:pPr>
      <w:r>
        <w:rPr>
          <w:rFonts w:ascii="Times New Roman" w:hAnsi="Times New Roman" w:cs="Times New Roman"/>
          <w:b/>
          <w:bCs/>
          <w:i/>
          <w:iCs/>
        </w:rPr>
        <w:t>Contact Your CPA About A</w:t>
      </w:r>
      <w:r w:rsidRPr="00BB7E0C">
        <w:rPr>
          <w:rFonts w:ascii="Times New Roman" w:hAnsi="Times New Roman" w:cs="Times New Roman"/>
          <w:b/>
          <w:bCs/>
          <w:i/>
          <w:iCs/>
        </w:rPr>
        <w:t>mendments to Net Operating Loss (NOL) and Excess Business Loss (EBL) Rules</w:t>
      </w:r>
      <w:r w:rsidRPr="00BB7E0C">
        <w:rPr>
          <w:rFonts w:ascii="Times New Roman" w:hAnsi="Times New Roman" w:cs="Times New Roman"/>
        </w:rPr>
        <w:t>:  Business owners can now offset 100% of their taxable income for 2018, 2019 and 2020 with NOL's incurred in those years.  If you</w:t>
      </w:r>
      <w:r w:rsidR="006F1A5F">
        <w:rPr>
          <w:rFonts w:ascii="Times New Roman" w:hAnsi="Times New Roman" w:cs="Times New Roman"/>
        </w:rPr>
        <w:t xml:space="preserve"> do not file as </w:t>
      </w:r>
      <w:r w:rsidRPr="00BB7E0C">
        <w:rPr>
          <w:rFonts w:ascii="Times New Roman" w:hAnsi="Times New Roman" w:cs="Times New Roman"/>
        </w:rPr>
        <w:t xml:space="preserve">a C Corporation, </w:t>
      </w:r>
      <w:bookmarkStart w:id="0" w:name="_Hlk37787862"/>
      <w:r w:rsidRPr="00BB7E0C">
        <w:rPr>
          <w:rFonts w:ascii="Times New Roman" w:hAnsi="Times New Roman" w:cs="Times New Roman"/>
        </w:rPr>
        <w:t>E</w:t>
      </w:r>
      <w:r w:rsidR="00B93A1C">
        <w:rPr>
          <w:rFonts w:ascii="Times New Roman" w:hAnsi="Times New Roman" w:cs="Times New Roman"/>
        </w:rPr>
        <w:t>BL limitations</w:t>
      </w:r>
      <w:r w:rsidRPr="00BB7E0C">
        <w:rPr>
          <w:rFonts w:ascii="Times New Roman" w:hAnsi="Times New Roman" w:cs="Times New Roman"/>
        </w:rPr>
        <w:t xml:space="preserve"> for 2018, 2019 and 2020 </w:t>
      </w:r>
      <w:r w:rsidR="00B93A1C">
        <w:rPr>
          <w:rFonts w:ascii="Times New Roman" w:hAnsi="Times New Roman" w:cs="Times New Roman"/>
        </w:rPr>
        <w:t>have now been removed</w:t>
      </w:r>
      <w:bookmarkEnd w:id="0"/>
      <w:r w:rsidRPr="00BB7E0C">
        <w:rPr>
          <w:rFonts w:ascii="Times New Roman" w:hAnsi="Times New Roman" w:cs="Times New Roman"/>
        </w:rPr>
        <w:t xml:space="preserve">.  Therefore, we suggest business owners talk to their accountant because you may be able to reduce or eliminate your tax liability in a prior year(s), which could lead to a refund.  While the refund would not be available until you file your 2020 return, the prospect of additional liquidity is worth pursuing.  </w:t>
      </w:r>
    </w:p>
    <w:p w14:paraId="7119C4B5" w14:textId="3BDDB285" w:rsidR="00BB7E0C" w:rsidRDefault="00BB7E0C" w:rsidP="00BB7E0C">
      <w:pPr>
        <w:rPr>
          <w:rFonts w:ascii="Times New Roman" w:hAnsi="Times New Roman" w:cs="Times New Roman"/>
        </w:rPr>
      </w:pPr>
    </w:p>
    <w:p w14:paraId="43165BD4" w14:textId="3A1E40B0" w:rsidR="00BB7E0C" w:rsidRPr="00543118" w:rsidRDefault="00BB7E0C" w:rsidP="00BB7E0C">
      <w:pPr>
        <w:rPr>
          <w:rFonts w:ascii="Times New Roman" w:hAnsi="Times New Roman" w:cs="Times New Roman"/>
          <w:b/>
          <w:bCs/>
          <w:u w:val="single"/>
        </w:rPr>
      </w:pPr>
      <w:r w:rsidRPr="00543118">
        <w:rPr>
          <w:rFonts w:ascii="Times New Roman" w:hAnsi="Times New Roman" w:cs="Times New Roman"/>
          <w:b/>
          <w:bCs/>
          <w:u w:val="single"/>
        </w:rPr>
        <w:t>Phase 3: Operational Assessment</w:t>
      </w:r>
    </w:p>
    <w:p w14:paraId="7F4980EE" w14:textId="4EBB6678" w:rsidR="001E2420" w:rsidRPr="00543118" w:rsidRDefault="00CE1E4D" w:rsidP="00CE1E4D">
      <w:pPr>
        <w:pStyle w:val="ListParagraph"/>
        <w:numPr>
          <w:ilvl w:val="0"/>
          <w:numId w:val="10"/>
        </w:numPr>
        <w:rPr>
          <w:rFonts w:ascii="Times New Roman" w:hAnsi="Times New Roman" w:cs="Times New Roman"/>
        </w:rPr>
      </w:pPr>
      <w:r w:rsidRPr="00543118">
        <w:rPr>
          <w:rFonts w:ascii="Times New Roman" w:hAnsi="Times New Roman" w:cs="Times New Roman"/>
          <w:b/>
          <w:bCs/>
          <w:i/>
          <w:iCs/>
        </w:rPr>
        <w:t>Document Your “Red Flags” and How You Will Mitigate Them</w:t>
      </w:r>
      <w:r w:rsidRPr="00543118">
        <w:rPr>
          <w:rFonts w:ascii="Times New Roman" w:hAnsi="Times New Roman" w:cs="Times New Roman"/>
        </w:rPr>
        <w:t>:</w:t>
      </w:r>
      <w:r w:rsidR="006F0FF5" w:rsidRPr="00543118">
        <w:rPr>
          <w:rFonts w:ascii="Times New Roman" w:hAnsi="Times New Roman" w:cs="Times New Roman"/>
        </w:rPr>
        <w:t xml:space="preserve"> A full operational assessment will give you a good idea of areas where you need to focus the efforts of your Business Continuity Plan.  No matter how streamlined </w:t>
      </w:r>
      <w:r w:rsidR="00543118">
        <w:rPr>
          <w:rFonts w:ascii="Times New Roman" w:hAnsi="Times New Roman" w:cs="Times New Roman"/>
        </w:rPr>
        <w:t>y</w:t>
      </w:r>
      <w:r w:rsidR="006F0FF5" w:rsidRPr="00543118">
        <w:rPr>
          <w:rFonts w:ascii="Times New Roman" w:hAnsi="Times New Roman" w:cs="Times New Roman"/>
        </w:rPr>
        <w:t xml:space="preserve">our operations, each of us has areas where we are not strong and </w:t>
      </w:r>
      <w:r w:rsidR="00612DEB" w:rsidRPr="00543118">
        <w:rPr>
          <w:rFonts w:ascii="Times New Roman" w:hAnsi="Times New Roman" w:cs="Times New Roman"/>
        </w:rPr>
        <w:t>therefore,</w:t>
      </w:r>
      <w:r w:rsidR="006F0FF5" w:rsidRPr="00543118">
        <w:rPr>
          <w:rFonts w:ascii="Times New Roman" w:hAnsi="Times New Roman" w:cs="Times New Roman"/>
        </w:rPr>
        <w:t xml:space="preserve"> we need to create a plan to mitigate our weaknesses.  Areas we see that typically need focus:</w:t>
      </w:r>
    </w:p>
    <w:p w14:paraId="339F62C0" w14:textId="19BD374D" w:rsidR="006F0FF5" w:rsidRPr="00543118" w:rsidRDefault="006F0FF5" w:rsidP="006F0FF5">
      <w:pPr>
        <w:pStyle w:val="ListParagraph"/>
        <w:numPr>
          <w:ilvl w:val="1"/>
          <w:numId w:val="10"/>
        </w:numPr>
        <w:rPr>
          <w:rFonts w:ascii="Times New Roman" w:hAnsi="Times New Roman" w:cs="Times New Roman"/>
        </w:rPr>
      </w:pPr>
      <w:r w:rsidRPr="00543118">
        <w:rPr>
          <w:rFonts w:ascii="Times New Roman" w:hAnsi="Times New Roman" w:cs="Times New Roman"/>
          <w:b/>
          <w:bCs/>
          <w:i/>
          <w:iCs/>
        </w:rPr>
        <w:lastRenderedPageBreak/>
        <w:t>Succession Planning</w:t>
      </w:r>
      <w:r w:rsidRPr="00543118">
        <w:rPr>
          <w:rFonts w:ascii="Times New Roman" w:hAnsi="Times New Roman" w:cs="Times New Roman"/>
        </w:rPr>
        <w:t xml:space="preserve">: Most people think of succession planning </w:t>
      </w:r>
      <w:r w:rsidR="00DD52DF">
        <w:rPr>
          <w:rFonts w:ascii="Times New Roman" w:hAnsi="Times New Roman" w:cs="Times New Roman"/>
        </w:rPr>
        <w:t xml:space="preserve">from the perspective </w:t>
      </w:r>
      <w:r w:rsidRPr="00543118">
        <w:rPr>
          <w:rFonts w:ascii="Times New Roman" w:hAnsi="Times New Roman" w:cs="Times New Roman"/>
        </w:rPr>
        <w:t xml:space="preserve">of </w:t>
      </w:r>
      <w:r w:rsidR="00DD52DF">
        <w:rPr>
          <w:rFonts w:ascii="Times New Roman" w:hAnsi="Times New Roman" w:cs="Times New Roman"/>
        </w:rPr>
        <w:t>an</w:t>
      </w:r>
      <w:r w:rsidRPr="00543118">
        <w:rPr>
          <w:rFonts w:ascii="Times New Roman" w:hAnsi="Times New Roman" w:cs="Times New Roman"/>
        </w:rPr>
        <w:t xml:space="preserve"> </w:t>
      </w:r>
      <w:r w:rsidR="00DD52DF">
        <w:rPr>
          <w:rFonts w:ascii="Times New Roman" w:hAnsi="Times New Roman" w:cs="Times New Roman"/>
        </w:rPr>
        <w:t xml:space="preserve">owner’s </w:t>
      </w:r>
      <w:r w:rsidRPr="00543118">
        <w:rPr>
          <w:rFonts w:ascii="Times New Roman" w:hAnsi="Times New Roman" w:cs="Times New Roman"/>
        </w:rPr>
        <w:t xml:space="preserve">death.  In our experience, it is much more likely that </w:t>
      </w:r>
      <w:r w:rsidR="00543118">
        <w:rPr>
          <w:rFonts w:ascii="Times New Roman" w:hAnsi="Times New Roman" w:cs="Times New Roman"/>
        </w:rPr>
        <w:t>tough decisions about</w:t>
      </w:r>
      <w:r w:rsidRPr="00543118">
        <w:rPr>
          <w:rFonts w:ascii="Times New Roman" w:hAnsi="Times New Roman" w:cs="Times New Roman"/>
        </w:rPr>
        <w:t xml:space="preserve"> leadership and ownership</w:t>
      </w:r>
      <w:r w:rsidR="00543118">
        <w:rPr>
          <w:rFonts w:ascii="Times New Roman" w:hAnsi="Times New Roman" w:cs="Times New Roman"/>
        </w:rPr>
        <w:t xml:space="preserve"> will have to be made</w:t>
      </w:r>
      <w:r w:rsidRPr="00543118">
        <w:rPr>
          <w:rFonts w:ascii="Times New Roman" w:hAnsi="Times New Roman" w:cs="Times New Roman"/>
        </w:rPr>
        <w:t xml:space="preserve"> due to disability</w:t>
      </w:r>
      <w:r w:rsidR="00DD52DF">
        <w:rPr>
          <w:rFonts w:ascii="Times New Roman" w:hAnsi="Times New Roman" w:cs="Times New Roman"/>
        </w:rPr>
        <w:t xml:space="preserve">, </w:t>
      </w:r>
      <w:r w:rsidRPr="00543118">
        <w:rPr>
          <w:rFonts w:ascii="Times New Roman" w:hAnsi="Times New Roman" w:cs="Times New Roman"/>
        </w:rPr>
        <w:t>divorce</w:t>
      </w:r>
      <w:r w:rsidR="00DD52DF">
        <w:rPr>
          <w:rFonts w:ascii="Times New Roman" w:hAnsi="Times New Roman" w:cs="Times New Roman"/>
        </w:rPr>
        <w:t xml:space="preserve"> or even early retirement</w:t>
      </w:r>
      <w:r w:rsidRPr="00543118">
        <w:rPr>
          <w:rFonts w:ascii="Times New Roman" w:hAnsi="Times New Roman" w:cs="Times New Roman"/>
        </w:rPr>
        <w:t>.  We encourage you not to avoid succession planning just because it may sound a tone of finality.</w:t>
      </w:r>
    </w:p>
    <w:p w14:paraId="16A3BF2C" w14:textId="388F8932" w:rsidR="006F0FF5" w:rsidRPr="00543118" w:rsidRDefault="006F0FF5" w:rsidP="006F0FF5">
      <w:pPr>
        <w:pStyle w:val="ListParagraph"/>
        <w:numPr>
          <w:ilvl w:val="1"/>
          <w:numId w:val="10"/>
        </w:numPr>
        <w:rPr>
          <w:rFonts w:ascii="Times New Roman" w:hAnsi="Times New Roman" w:cs="Times New Roman"/>
        </w:rPr>
      </w:pPr>
      <w:r w:rsidRPr="00543118">
        <w:rPr>
          <w:rFonts w:ascii="Times New Roman" w:hAnsi="Times New Roman" w:cs="Times New Roman"/>
          <w:b/>
          <w:bCs/>
          <w:i/>
          <w:iCs/>
        </w:rPr>
        <w:t>Legal Documents</w:t>
      </w:r>
      <w:r w:rsidRPr="00543118">
        <w:rPr>
          <w:rFonts w:ascii="Times New Roman" w:hAnsi="Times New Roman" w:cs="Times New Roman"/>
        </w:rPr>
        <w:t>: We all know this is important but how many times do we review contracts with suppliers or buyers, operating agreements, loan documents or estate plans?  Each of these is an important piece of your business continuity plan because a poorly worded legal document can leave you struggling for positive cash flow.</w:t>
      </w:r>
    </w:p>
    <w:p w14:paraId="758F2218" w14:textId="74B84E33" w:rsidR="006F0FF5" w:rsidRPr="00543118" w:rsidRDefault="006F0FF5" w:rsidP="006F0FF5">
      <w:pPr>
        <w:pStyle w:val="ListParagraph"/>
        <w:numPr>
          <w:ilvl w:val="1"/>
          <w:numId w:val="10"/>
        </w:numPr>
        <w:rPr>
          <w:rFonts w:ascii="Times New Roman" w:hAnsi="Times New Roman" w:cs="Times New Roman"/>
        </w:rPr>
      </w:pPr>
      <w:r w:rsidRPr="00543118">
        <w:rPr>
          <w:rFonts w:ascii="Times New Roman" w:hAnsi="Times New Roman" w:cs="Times New Roman"/>
          <w:b/>
          <w:bCs/>
          <w:i/>
          <w:iCs/>
        </w:rPr>
        <w:t>Who will handle what task</w:t>
      </w:r>
      <w:r w:rsidRPr="00543118">
        <w:rPr>
          <w:rFonts w:ascii="Times New Roman" w:hAnsi="Times New Roman" w:cs="Times New Roman"/>
        </w:rPr>
        <w:t xml:space="preserve">?: If something were to happen to you, who would </w:t>
      </w:r>
      <w:r w:rsidR="00543118">
        <w:rPr>
          <w:rFonts w:ascii="Times New Roman" w:hAnsi="Times New Roman" w:cs="Times New Roman"/>
        </w:rPr>
        <w:t>run</w:t>
      </w:r>
      <w:r w:rsidRPr="00543118">
        <w:rPr>
          <w:rFonts w:ascii="Times New Roman" w:hAnsi="Times New Roman" w:cs="Times New Roman"/>
        </w:rPr>
        <w:t xml:space="preserve"> payroll?  Who would decide about hiring and firing?  How would your family interact with your managers?  We encourage you to have a conversation that includes your key employees, your family and any </w:t>
      </w:r>
      <w:r w:rsidR="00B12FB9" w:rsidRPr="00543118">
        <w:rPr>
          <w:rFonts w:ascii="Times New Roman" w:hAnsi="Times New Roman" w:cs="Times New Roman"/>
        </w:rPr>
        <w:t xml:space="preserve">close advisors (e.g., CPA, investment advisors, attorney) </w:t>
      </w:r>
      <w:r w:rsidR="00677E8A" w:rsidRPr="00543118">
        <w:rPr>
          <w:rFonts w:ascii="Times New Roman" w:hAnsi="Times New Roman" w:cs="Times New Roman"/>
        </w:rPr>
        <w:t xml:space="preserve">so that you can write down what roles each will fill in the event of your absence.  </w:t>
      </w:r>
      <w:r w:rsidR="00BC76E1" w:rsidRPr="00543118">
        <w:rPr>
          <w:rFonts w:ascii="Times New Roman" w:hAnsi="Times New Roman" w:cs="Times New Roman"/>
        </w:rPr>
        <w:t>Transparency is the key to properly writing and executing a business continuity plan.</w:t>
      </w:r>
    </w:p>
    <w:p w14:paraId="26221B62" w14:textId="77777777" w:rsidR="00165C9F" w:rsidRPr="00543118" w:rsidRDefault="00165C9F" w:rsidP="00165C9F">
      <w:pPr>
        <w:ind w:left="1080"/>
        <w:rPr>
          <w:rFonts w:ascii="Times New Roman" w:hAnsi="Times New Roman" w:cs="Times New Roman"/>
        </w:rPr>
      </w:pPr>
    </w:p>
    <w:p w14:paraId="62F9CEB9" w14:textId="03FE9A44" w:rsidR="001E2420" w:rsidRPr="00543118" w:rsidRDefault="00165C9F" w:rsidP="001E2420">
      <w:pPr>
        <w:rPr>
          <w:rFonts w:ascii="Times New Roman" w:hAnsi="Times New Roman" w:cs="Times New Roman"/>
        </w:rPr>
      </w:pPr>
      <w:r w:rsidRPr="00543118">
        <w:rPr>
          <w:rFonts w:ascii="Times New Roman" w:hAnsi="Times New Roman" w:cs="Times New Roman"/>
        </w:rPr>
        <w:t xml:space="preserve">To help you </w:t>
      </w:r>
      <w:r w:rsidR="007F29D8">
        <w:rPr>
          <w:rFonts w:ascii="Times New Roman" w:hAnsi="Times New Roman" w:cs="Times New Roman"/>
        </w:rPr>
        <w:t>create a roadmap for your organization</w:t>
      </w:r>
      <w:r w:rsidR="001E2420" w:rsidRPr="00543118">
        <w:rPr>
          <w:rFonts w:ascii="Times New Roman" w:hAnsi="Times New Roman" w:cs="Times New Roman"/>
        </w:rPr>
        <w:t xml:space="preserve">, Stratus </w:t>
      </w:r>
      <w:r w:rsidRPr="00543118">
        <w:rPr>
          <w:rFonts w:ascii="Times New Roman" w:hAnsi="Times New Roman" w:cs="Times New Roman"/>
        </w:rPr>
        <w:t>offers the following tools</w:t>
      </w:r>
      <w:r w:rsidR="001E2420" w:rsidRPr="00543118">
        <w:rPr>
          <w:rFonts w:ascii="Times New Roman" w:hAnsi="Times New Roman" w:cs="Times New Roman"/>
        </w:rPr>
        <w:t>:</w:t>
      </w:r>
    </w:p>
    <w:p w14:paraId="6928DAC1" w14:textId="57C56AFC" w:rsidR="001E2420" w:rsidRPr="00543118" w:rsidRDefault="001E2420" w:rsidP="001E2420">
      <w:pPr>
        <w:pStyle w:val="ListParagraph"/>
        <w:numPr>
          <w:ilvl w:val="0"/>
          <w:numId w:val="11"/>
        </w:numPr>
        <w:rPr>
          <w:rFonts w:ascii="Times New Roman" w:hAnsi="Times New Roman" w:cs="Times New Roman"/>
        </w:rPr>
      </w:pPr>
      <w:r w:rsidRPr="00543118">
        <w:rPr>
          <w:rFonts w:ascii="Times New Roman" w:hAnsi="Times New Roman" w:cs="Times New Roman"/>
          <w:b/>
          <w:bCs/>
          <w:i/>
          <w:iCs/>
        </w:rPr>
        <w:t>Free</w:t>
      </w:r>
      <w:r w:rsidRPr="00543118">
        <w:rPr>
          <w:rFonts w:ascii="Times New Roman" w:hAnsi="Times New Roman" w:cs="Times New Roman"/>
        </w:rPr>
        <w:t xml:space="preserve"> </w:t>
      </w:r>
      <w:hyperlink r:id="rId10" w:history="1">
        <w:r w:rsidRPr="00543118">
          <w:rPr>
            <w:rStyle w:val="Hyperlink"/>
            <w:rFonts w:ascii="Times New Roman" w:hAnsi="Times New Roman" w:cs="Times New Roman"/>
          </w:rPr>
          <w:t>30-minute phone consultation</w:t>
        </w:r>
      </w:hyperlink>
      <w:r w:rsidRPr="00543118">
        <w:rPr>
          <w:rFonts w:ascii="Times New Roman" w:hAnsi="Times New Roman" w:cs="Times New Roman"/>
        </w:rPr>
        <w:t xml:space="preserve"> about any topics that are on your mind; and</w:t>
      </w:r>
    </w:p>
    <w:p w14:paraId="79BAB229" w14:textId="3FF2006C" w:rsidR="001E2420" w:rsidRPr="00543118" w:rsidRDefault="001E2420" w:rsidP="001E2420">
      <w:pPr>
        <w:pStyle w:val="ListParagraph"/>
        <w:numPr>
          <w:ilvl w:val="0"/>
          <w:numId w:val="11"/>
        </w:numPr>
        <w:rPr>
          <w:rFonts w:ascii="Times New Roman" w:hAnsi="Times New Roman" w:cs="Times New Roman"/>
        </w:rPr>
      </w:pPr>
      <w:r w:rsidRPr="00543118">
        <w:rPr>
          <w:rFonts w:ascii="Times New Roman" w:hAnsi="Times New Roman" w:cs="Times New Roman"/>
          <w:b/>
          <w:bCs/>
          <w:i/>
          <w:iCs/>
        </w:rPr>
        <w:t>Free</w:t>
      </w:r>
      <w:r w:rsidRPr="00543118">
        <w:rPr>
          <w:rFonts w:ascii="Times New Roman" w:hAnsi="Times New Roman" w:cs="Times New Roman"/>
        </w:rPr>
        <w:t xml:space="preserve"> operational assessment survey through ou</w:t>
      </w:r>
      <w:r w:rsidR="007C00F6" w:rsidRPr="00543118">
        <w:rPr>
          <w:rFonts w:ascii="Times New Roman" w:hAnsi="Times New Roman" w:cs="Times New Roman"/>
        </w:rPr>
        <w:t>r</w:t>
      </w:r>
      <w:r w:rsidRPr="00543118">
        <w:rPr>
          <w:rFonts w:ascii="Times New Roman" w:hAnsi="Times New Roman" w:cs="Times New Roman"/>
        </w:rPr>
        <w:t xml:space="preserve"> website - </w:t>
      </w:r>
      <w:hyperlink r:id="rId11" w:history="1">
        <w:r w:rsidRPr="00543118">
          <w:rPr>
            <w:rStyle w:val="Hyperlink"/>
            <w:rFonts w:ascii="Times New Roman" w:hAnsi="Times New Roman" w:cs="Times New Roman"/>
          </w:rPr>
          <w:t>https://stratuswealthadvisors.com/stratus-valuation-assessment</w:t>
        </w:r>
      </w:hyperlink>
      <w:r w:rsidRPr="00543118">
        <w:rPr>
          <w:rFonts w:ascii="Times New Roman" w:hAnsi="Times New Roman" w:cs="Times New Roman"/>
        </w:rPr>
        <w:t xml:space="preserve">.  The assessment takes about 10-15 minutes, a small investment of your time that could yield significant benefits.   </w:t>
      </w:r>
    </w:p>
    <w:p w14:paraId="6282CF4E" w14:textId="6B0FFB8D" w:rsidR="002C2044" w:rsidRPr="00543118" w:rsidRDefault="002C2044" w:rsidP="002C2044">
      <w:pPr>
        <w:rPr>
          <w:rFonts w:ascii="Times New Roman" w:hAnsi="Times New Roman" w:cs="Times New Roman"/>
        </w:rPr>
      </w:pPr>
    </w:p>
    <w:p w14:paraId="0A26D8FE" w14:textId="531FE5E2" w:rsidR="00AA3A5A" w:rsidRPr="00543118" w:rsidRDefault="002C2044" w:rsidP="002C2044">
      <w:pPr>
        <w:rPr>
          <w:rFonts w:ascii="Times New Roman" w:hAnsi="Times New Roman" w:cs="Times New Roman"/>
        </w:rPr>
      </w:pPr>
      <w:r w:rsidRPr="00543118">
        <w:rPr>
          <w:rFonts w:ascii="Times New Roman" w:hAnsi="Times New Roman" w:cs="Times New Roman"/>
        </w:rPr>
        <w:t>We wish the best for each of you and hope you, your family, your employees and your community remain safe and healthy as we all</w:t>
      </w:r>
      <w:r w:rsidR="007C00F6" w:rsidRPr="00543118">
        <w:rPr>
          <w:rFonts w:ascii="Times New Roman" w:hAnsi="Times New Roman" w:cs="Times New Roman"/>
        </w:rPr>
        <w:t xml:space="preserve"> come together to create a stronger future</w:t>
      </w:r>
      <w:r w:rsidRPr="00543118">
        <w:rPr>
          <w:rFonts w:ascii="Times New Roman" w:hAnsi="Times New Roman" w:cs="Times New Roman"/>
        </w:rPr>
        <w:t xml:space="preserve">.  </w:t>
      </w:r>
    </w:p>
    <w:p w14:paraId="09C2FBD3" w14:textId="184396A3" w:rsidR="00410D24" w:rsidRPr="00543118" w:rsidRDefault="00410D24" w:rsidP="002C2044">
      <w:pPr>
        <w:rPr>
          <w:rFonts w:ascii="Times New Roman" w:hAnsi="Times New Roman" w:cs="Times New Roman"/>
        </w:rPr>
      </w:pPr>
    </w:p>
    <w:p w14:paraId="73F69B8A" w14:textId="77777777" w:rsidR="00410D24" w:rsidRPr="00543118" w:rsidRDefault="00410D24" w:rsidP="002C2044">
      <w:pPr>
        <w:rPr>
          <w:rFonts w:ascii="Times New Roman" w:hAnsi="Times New Roman" w:cs="Times New Roman"/>
        </w:rPr>
      </w:pPr>
    </w:p>
    <w:p w14:paraId="539545A5" w14:textId="60773148" w:rsidR="00AA3A5A" w:rsidRPr="00543118" w:rsidRDefault="00AA3A5A" w:rsidP="002C2044">
      <w:pPr>
        <w:rPr>
          <w:rFonts w:ascii="Times New Roman" w:hAnsi="Times New Roman" w:cs="Times New Roman"/>
          <w:i/>
          <w:iCs/>
        </w:rPr>
      </w:pPr>
      <w:r w:rsidRPr="00543118">
        <w:rPr>
          <w:rFonts w:ascii="Times New Roman" w:hAnsi="Times New Roman" w:cs="Times New Roman"/>
          <w:i/>
          <w:iCs/>
        </w:rPr>
        <w:t>Sam Brownell, CF</w:t>
      </w:r>
      <w:r w:rsidR="003C4A8C" w:rsidRPr="00543118">
        <w:rPr>
          <w:rFonts w:ascii="Times New Roman" w:hAnsi="Times New Roman" w:cs="Times New Roman"/>
          <w:i/>
          <w:iCs/>
        </w:rPr>
        <w:t>A</w:t>
      </w:r>
      <w:r w:rsidRPr="00543118">
        <w:rPr>
          <w:rFonts w:ascii="Times New Roman" w:hAnsi="Times New Roman" w:cs="Times New Roman"/>
          <w:i/>
          <w:iCs/>
        </w:rPr>
        <w:t xml:space="preserve">®, CVA®, is the founder of </w:t>
      </w:r>
      <w:hyperlink r:id="rId12" w:history="1">
        <w:r w:rsidRPr="00543118">
          <w:rPr>
            <w:rStyle w:val="Hyperlink"/>
            <w:rFonts w:ascii="Times New Roman" w:hAnsi="Times New Roman" w:cs="Times New Roman"/>
            <w:i/>
            <w:iCs/>
          </w:rPr>
          <w:t>Stratus Wealth Advisors</w:t>
        </w:r>
      </w:hyperlink>
      <w:r w:rsidRPr="00543118">
        <w:rPr>
          <w:rFonts w:ascii="Times New Roman" w:hAnsi="Times New Roman" w:cs="Times New Roman"/>
          <w:i/>
          <w:iCs/>
        </w:rPr>
        <w:t>, offering</w:t>
      </w:r>
      <w:r w:rsidR="00981F84" w:rsidRPr="00543118">
        <w:rPr>
          <w:rFonts w:ascii="Times New Roman" w:hAnsi="Times New Roman" w:cs="Times New Roman"/>
          <w:i/>
          <w:iCs/>
        </w:rPr>
        <w:t xml:space="preserve"> fee-only</w:t>
      </w:r>
      <w:r w:rsidRPr="00543118">
        <w:rPr>
          <w:rFonts w:ascii="Times New Roman" w:hAnsi="Times New Roman" w:cs="Times New Roman"/>
          <w:i/>
          <w:iCs/>
        </w:rPr>
        <w:t xml:space="preserve"> financial planning, investment management</w:t>
      </w:r>
      <w:r w:rsidR="003C4A8C" w:rsidRPr="00543118">
        <w:rPr>
          <w:rFonts w:ascii="Times New Roman" w:hAnsi="Times New Roman" w:cs="Times New Roman"/>
          <w:i/>
          <w:iCs/>
        </w:rPr>
        <w:t>, business valuation</w:t>
      </w:r>
      <w:r w:rsidRPr="00543118">
        <w:rPr>
          <w:rFonts w:ascii="Times New Roman" w:hAnsi="Times New Roman" w:cs="Times New Roman"/>
          <w:i/>
          <w:iCs/>
        </w:rPr>
        <w:t xml:space="preserve"> and business consulting to individuals, families and small-</w:t>
      </w:r>
      <w:r w:rsidR="00BB2D6B">
        <w:rPr>
          <w:rFonts w:ascii="Times New Roman" w:hAnsi="Times New Roman" w:cs="Times New Roman"/>
          <w:i/>
          <w:iCs/>
        </w:rPr>
        <w:t>to-</w:t>
      </w:r>
      <w:r w:rsidRPr="00543118">
        <w:rPr>
          <w:rFonts w:ascii="Times New Roman" w:hAnsi="Times New Roman" w:cs="Times New Roman"/>
          <w:i/>
          <w:iCs/>
        </w:rPr>
        <w:t>mid-sized businesses.</w:t>
      </w:r>
      <w:r w:rsidR="00981F84" w:rsidRPr="00543118">
        <w:rPr>
          <w:rFonts w:ascii="Times New Roman" w:hAnsi="Times New Roman" w:cs="Times New Roman"/>
          <w:i/>
          <w:iCs/>
        </w:rPr>
        <w:t xml:space="preserve"> </w:t>
      </w:r>
    </w:p>
    <w:sectPr w:rsidR="00AA3A5A" w:rsidRPr="00543118" w:rsidSect="00AA3A5A">
      <w:footerReference w:type="default" r:id="rId13"/>
      <w:type w:val="continuous"/>
      <w:pgSz w:w="12240" w:h="15840"/>
      <w:pgMar w:top="1152" w:right="864" w:bottom="1152"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FA43" w14:textId="77777777" w:rsidR="004331BD" w:rsidRDefault="004331BD" w:rsidP="006E4902">
      <w:r>
        <w:separator/>
      </w:r>
    </w:p>
  </w:endnote>
  <w:endnote w:type="continuationSeparator" w:id="0">
    <w:p w14:paraId="1CEECE2D" w14:textId="77777777" w:rsidR="004331BD" w:rsidRDefault="004331BD" w:rsidP="006E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45AF" w14:textId="061A2DE4" w:rsidR="006E4902" w:rsidRPr="00AA3A5A" w:rsidRDefault="006E4902" w:rsidP="006E4902">
    <w:pPr>
      <w:pStyle w:val="Footer"/>
      <w:jc w:val="right"/>
      <w:rPr>
        <w:rFonts w:asciiTheme="minorHAnsi" w:hAnsiTheme="minorHAnsi" w:cstheme="minorHAnsi"/>
      </w:rPr>
    </w:pPr>
  </w:p>
  <w:p w14:paraId="2A8A17A1" w14:textId="77777777" w:rsidR="006E4902" w:rsidRPr="00AA3A5A" w:rsidRDefault="006E490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6902" w14:textId="77777777" w:rsidR="004331BD" w:rsidRDefault="004331BD" w:rsidP="006E4902">
      <w:r>
        <w:separator/>
      </w:r>
    </w:p>
  </w:footnote>
  <w:footnote w:type="continuationSeparator" w:id="0">
    <w:p w14:paraId="2A08248D" w14:textId="77777777" w:rsidR="004331BD" w:rsidRDefault="004331BD" w:rsidP="006E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69A"/>
    <w:multiLevelType w:val="hybridMultilevel"/>
    <w:tmpl w:val="E8D62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07C3"/>
    <w:multiLevelType w:val="hybridMultilevel"/>
    <w:tmpl w:val="5E0ED5C2"/>
    <w:lvl w:ilvl="0" w:tplc="0BD89D1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2ED1"/>
    <w:multiLevelType w:val="hybridMultilevel"/>
    <w:tmpl w:val="80802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4FA6"/>
    <w:multiLevelType w:val="hybridMultilevel"/>
    <w:tmpl w:val="0E2AC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D1932"/>
    <w:multiLevelType w:val="hybridMultilevel"/>
    <w:tmpl w:val="A456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44553"/>
    <w:multiLevelType w:val="hybridMultilevel"/>
    <w:tmpl w:val="2068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C7B86"/>
    <w:multiLevelType w:val="hybridMultilevel"/>
    <w:tmpl w:val="D73A7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B7B2F"/>
    <w:multiLevelType w:val="hybridMultilevel"/>
    <w:tmpl w:val="AD180ED2"/>
    <w:lvl w:ilvl="0" w:tplc="D6120B8E">
      <w:numFmt w:val="bullet"/>
      <w:lvlText w:val="-"/>
      <w:lvlJc w:val="left"/>
      <w:pPr>
        <w:ind w:left="720" w:hanging="360"/>
      </w:pPr>
      <w:rPr>
        <w:rFonts w:ascii="Times New Roman" w:eastAsia="Lucida San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C7423"/>
    <w:multiLevelType w:val="hybridMultilevel"/>
    <w:tmpl w:val="4F2A90F2"/>
    <w:lvl w:ilvl="0" w:tplc="439E72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600B4EC0"/>
    <w:multiLevelType w:val="hybridMultilevel"/>
    <w:tmpl w:val="92007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B5F"/>
    <w:multiLevelType w:val="hybridMultilevel"/>
    <w:tmpl w:val="F9FCF1CC"/>
    <w:lvl w:ilvl="0" w:tplc="FD7882E2">
      <w:start w:val="1"/>
      <w:numFmt w:val="decimal"/>
      <w:lvlText w:val="%1."/>
      <w:lvlJc w:val="left"/>
      <w:pPr>
        <w:ind w:left="720" w:hanging="360"/>
      </w:pPr>
      <w:rPr>
        <w:rFonts w:hint="default"/>
        <w:color w:val="auto"/>
      </w:rPr>
    </w:lvl>
    <w:lvl w:ilvl="1" w:tplc="E2FC87E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8"/>
  </w:num>
  <w:num w:numId="6">
    <w:abstractNumId w:val="4"/>
  </w:num>
  <w:num w:numId="7">
    <w:abstractNumId w:val="6"/>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C5"/>
    <w:rsid w:val="00006044"/>
    <w:rsid w:val="0002043C"/>
    <w:rsid w:val="000249C6"/>
    <w:rsid w:val="00046627"/>
    <w:rsid w:val="00064FF5"/>
    <w:rsid w:val="00091E9E"/>
    <w:rsid w:val="000B67BE"/>
    <w:rsid w:val="000B6DD7"/>
    <w:rsid w:val="000D2407"/>
    <w:rsid w:val="000E0311"/>
    <w:rsid w:val="000E0572"/>
    <w:rsid w:val="000F5D32"/>
    <w:rsid w:val="00104B78"/>
    <w:rsid w:val="00126AE0"/>
    <w:rsid w:val="0013095B"/>
    <w:rsid w:val="001447D9"/>
    <w:rsid w:val="00153489"/>
    <w:rsid w:val="00165C9F"/>
    <w:rsid w:val="001B562A"/>
    <w:rsid w:val="001B6393"/>
    <w:rsid w:val="001E2420"/>
    <w:rsid w:val="001E245A"/>
    <w:rsid w:val="001E4D5A"/>
    <w:rsid w:val="001F031C"/>
    <w:rsid w:val="001F23B3"/>
    <w:rsid w:val="00211F04"/>
    <w:rsid w:val="00216FF3"/>
    <w:rsid w:val="00234B29"/>
    <w:rsid w:val="00245450"/>
    <w:rsid w:val="002859CB"/>
    <w:rsid w:val="002B4F59"/>
    <w:rsid w:val="002C2044"/>
    <w:rsid w:val="002F5A19"/>
    <w:rsid w:val="0030118F"/>
    <w:rsid w:val="00310AFB"/>
    <w:rsid w:val="0031347A"/>
    <w:rsid w:val="0034621D"/>
    <w:rsid w:val="00350078"/>
    <w:rsid w:val="0039756E"/>
    <w:rsid w:val="003C35C4"/>
    <w:rsid w:val="003C4A8C"/>
    <w:rsid w:val="003D113B"/>
    <w:rsid w:val="003E257A"/>
    <w:rsid w:val="00410D24"/>
    <w:rsid w:val="004331BD"/>
    <w:rsid w:val="00443E46"/>
    <w:rsid w:val="00452ECF"/>
    <w:rsid w:val="00467A3B"/>
    <w:rsid w:val="004A20FD"/>
    <w:rsid w:val="004C465C"/>
    <w:rsid w:val="004F0DD6"/>
    <w:rsid w:val="004F488E"/>
    <w:rsid w:val="00505D49"/>
    <w:rsid w:val="005266B4"/>
    <w:rsid w:val="00543118"/>
    <w:rsid w:val="00566C92"/>
    <w:rsid w:val="0057394C"/>
    <w:rsid w:val="005B5B25"/>
    <w:rsid w:val="005C4565"/>
    <w:rsid w:val="005C5A32"/>
    <w:rsid w:val="005F6A52"/>
    <w:rsid w:val="00612DEB"/>
    <w:rsid w:val="00631802"/>
    <w:rsid w:val="00635FA6"/>
    <w:rsid w:val="0064730B"/>
    <w:rsid w:val="0067762C"/>
    <w:rsid w:val="00677E8A"/>
    <w:rsid w:val="00683FBC"/>
    <w:rsid w:val="0069361E"/>
    <w:rsid w:val="006A27B6"/>
    <w:rsid w:val="006D3EAE"/>
    <w:rsid w:val="006E4902"/>
    <w:rsid w:val="006F0FF5"/>
    <w:rsid w:val="006F1A5F"/>
    <w:rsid w:val="00713D29"/>
    <w:rsid w:val="0075111D"/>
    <w:rsid w:val="007C00F6"/>
    <w:rsid w:val="007E3043"/>
    <w:rsid w:val="007F29D8"/>
    <w:rsid w:val="007F6212"/>
    <w:rsid w:val="0080527B"/>
    <w:rsid w:val="00864C14"/>
    <w:rsid w:val="008D426F"/>
    <w:rsid w:val="008D6B9D"/>
    <w:rsid w:val="008F7B05"/>
    <w:rsid w:val="009112BE"/>
    <w:rsid w:val="00917850"/>
    <w:rsid w:val="00930D33"/>
    <w:rsid w:val="009351C6"/>
    <w:rsid w:val="009374A8"/>
    <w:rsid w:val="00951A54"/>
    <w:rsid w:val="009644E0"/>
    <w:rsid w:val="00980E0B"/>
    <w:rsid w:val="00981F84"/>
    <w:rsid w:val="009A7699"/>
    <w:rsid w:val="009B3AA1"/>
    <w:rsid w:val="009F3742"/>
    <w:rsid w:val="009F55EA"/>
    <w:rsid w:val="00A10925"/>
    <w:rsid w:val="00A13F9D"/>
    <w:rsid w:val="00A20FC8"/>
    <w:rsid w:val="00A32B2D"/>
    <w:rsid w:val="00A33343"/>
    <w:rsid w:val="00A44EBC"/>
    <w:rsid w:val="00A6730D"/>
    <w:rsid w:val="00A80064"/>
    <w:rsid w:val="00A83C96"/>
    <w:rsid w:val="00A83F6F"/>
    <w:rsid w:val="00AA3A5A"/>
    <w:rsid w:val="00AB1429"/>
    <w:rsid w:val="00AB46EA"/>
    <w:rsid w:val="00AD21FD"/>
    <w:rsid w:val="00AF1920"/>
    <w:rsid w:val="00B03219"/>
    <w:rsid w:val="00B12FB9"/>
    <w:rsid w:val="00B266C5"/>
    <w:rsid w:val="00B43717"/>
    <w:rsid w:val="00B45DEA"/>
    <w:rsid w:val="00B75320"/>
    <w:rsid w:val="00B922F0"/>
    <w:rsid w:val="00B93A1C"/>
    <w:rsid w:val="00B95E59"/>
    <w:rsid w:val="00BB2D6B"/>
    <w:rsid w:val="00BB7E0C"/>
    <w:rsid w:val="00BC76E1"/>
    <w:rsid w:val="00C4407A"/>
    <w:rsid w:val="00CA1001"/>
    <w:rsid w:val="00CE1E4D"/>
    <w:rsid w:val="00CE3FE3"/>
    <w:rsid w:val="00D1518F"/>
    <w:rsid w:val="00D21563"/>
    <w:rsid w:val="00D331FC"/>
    <w:rsid w:val="00D4159D"/>
    <w:rsid w:val="00D51635"/>
    <w:rsid w:val="00D6216F"/>
    <w:rsid w:val="00D76F67"/>
    <w:rsid w:val="00D91F87"/>
    <w:rsid w:val="00D94BBC"/>
    <w:rsid w:val="00DA2155"/>
    <w:rsid w:val="00DA31B9"/>
    <w:rsid w:val="00DD52DF"/>
    <w:rsid w:val="00DF1AC0"/>
    <w:rsid w:val="00E47717"/>
    <w:rsid w:val="00E511FD"/>
    <w:rsid w:val="00E633E0"/>
    <w:rsid w:val="00E65407"/>
    <w:rsid w:val="00E71117"/>
    <w:rsid w:val="00E8326E"/>
    <w:rsid w:val="00E933E5"/>
    <w:rsid w:val="00EA7192"/>
    <w:rsid w:val="00EC304F"/>
    <w:rsid w:val="00EE7314"/>
    <w:rsid w:val="00F17943"/>
    <w:rsid w:val="00F33451"/>
    <w:rsid w:val="00F5219E"/>
    <w:rsid w:val="00F5681C"/>
    <w:rsid w:val="00F62F3A"/>
    <w:rsid w:val="00F65C8F"/>
    <w:rsid w:val="00F84458"/>
    <w:rsid w:val="00F873B2"/>
    <w:rsid w:val="00F915E2"/>
    <w:rsid w:val="00FA0FAB"/>
    <w:rsid w:val="00FA4DF6"/>
    <w:rsid w:val="00FA6604"/>
    <w:rsid w:val="00FC4850"/>
    <w:rsid w:val="00FD6C5B"/>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590E"/>
  <w15:docId w15:val="{EBD09EBA-7663-40F2-803E-8A70642D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A83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902"/>
    <w:pPr>
      <w:tabs>
        <w:tab w:val="center" w:pos="4680"/>
        <w:tab w:val="right" w:pos="9360"/>
      </w:tabs>
    </w:pPr>
  </w:style>
  <w:style w:type="character" w:customStyle="1" w:styleId="HeaderChar">
    <w:name w:val="Header Char"/>
    <w:basedOn w:val="DefaultParagraphFont"/>
    <w:link w:val="Header"/>
    <w:uiPriority w:val="99"/>
    <w:rsid w:val="006E4902"/>
    <w:rPr>
      <w:rFonts w:ascii="Lucida Sans" w:eastAsia="Lucida Sans" w:hAnsi="Lucida Sans" w:cs="Lucida Sans"/>
    </w:rPr>
  </w:style>
  <w:style w:type="paragraph" w:styleId="Footer">
    <w:name w:val="footer"/>
    <w:basedOn w:val="Normal"/>
    <w:link w:val="FooterChar"/>
    <w:uiPriority w:val="99"/>
    <w:unhideWhenUsed/>
    <w:rsid w:val="006E4902"/>
    <w:pPr>
      <w:tabs>
        <w:tab w:val="center" w:pos="4680"/>
        <w:tab w:val="right" w:pos="9360"/>
      </w:tabs>
    </w:pPr>
  </w:style>
  <w:style w:type="character" w:customStyle="1" w:styleId="FooterChar">
    <w:name w:val="Footer Char"/>
    <w:basedOn w:val="DefaultParagraphFont"/>
    <w:link w:val="Footer"/>
    <w:uiPriority w:val="99"/>
    <w:rsid w:val="006E4902"/>
    <w:rPr>
      <w:rFonts w:ascii="Lucida Sans" w:eastAsia="Lucida Sans" w:hAnsi="Lucida Sans" w:cs="Lucida Sans"/>
    </w:rPr>
  </w:style>
  <w:style w:type="character" w:customStyle="1" w:styleId="BodyTextChar">
    <w:name w:val="Body Text Char"/>
    <w:basedOn w:val="DefaultParagraphFont"/>
    <w:link w:val="BodyText"/>
    <w:uiPriority w:val="1"/>
    <w:rsid w:val="00310AFB"/>
    <w:rPr>
      <w:rFonts w:ascii="Lucida Sans" w:eastAsia="Lucida Sans" w:hAnsi="Lucida Sans" w:cs="Lucida Sans"/>
      <w:sz w:val="16"/>
      <w:szCs w:val="16"/>
    </w:rPr>
  </w:style>
  <w:style w:type="character" w:styleId="Hyperlink">
    <w:name w:val="Hyperlink"/>
    <w:basedOn w:val="DefaultParagraphFont"/>
    <w:uiPriority w:val="99"/>
    <w:unhideWhenUsed/>
    <w:rsid w:val="00310AFB"/>
    <w:rPr>
      <w:color w:val="0000FF" w:themeColor="hyperlink"/>
      <w:u w:val="single"/>
    </w:rPr>
  </w:style>
  <w:style w:type="paragraph" w:styleId="FootnoteText">
    <w:name w:val="footnote text"/>
    <w:basedOn w:val="Normal"/>
    <w:link w:val="FootnoteTextChar"/>
    <w:uiPriority w:val="99"/>
    <w:semiHidden/>
    <w:unhideWhenUsed/>
    <w:rsid w:val="005F6A52"/>
    <w:rPr>
      <w:sz w:val="20"/>
      <w:szCs w:val="20"/>
    </w:rPr>
  </w:style>
  <w:style w:type="character" w:customStyle="1" w:styleId="FootnoteTextChar">
    <w:name w:val="Footnote Text Char"/>
    <w:basedOn w:val="DefaultParagraphFont"/>
    <w:link w:val="FootnoteText"/>
    <w:uiPriority w:val="99"/>
    <w:semiHidden/>
    <w:rsid w:val="005F6A52"/>
    <w:rPr>
      <w:rFonts w:ascii="Lucida Sans" w:eastAsia="Lucida Sans" w:hAnsi="Lucida Sans" w:cs="Lucida Sans"/>
      <w:sz w:val="20"/>
      <w:szCs w:val="20"/>
    </w:rPr>
  </w:style>
  <w:style w:type="character" w:styleId="FootnoteReference">
    <w:name w:val="footnote reference"/>
    <w:basedOn w:val="DefaultParagraphFont"/>
    <w:uiPriority w:val="99"/>
    <w:semiHidden/>
    <w:unhideWhenUsed/>
    <w:rsid w:val="005F6A52"/>
    <w:rPr>
      <w:vertAlign w:val="superscript"/>
    </w:rPr>
  </w:style>
  <w:style w:type="character" w:styleId="UnresolvedMention">
    <w:name w:val="Unresolved Mention"/>
    <w:basedOn w:val="DefaultParagraphFont"/>
    <w:uiPriority w:val="99"/>
    <w:semiHidden/>
    <w:unhideWhenUsed/>
    <w:rsid w:val="00E93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20202">
      <w:bodyDiv w:val="1"/>
      <w:marLeft w:val="0"/>
      <w:marRight w:val="0"/>
      <w:marTop w:val="0"/>
      <w:marBottom w:val="0"/>
      <w:divBdr>
        <w:top w:val="none" w:sz="0" w:space="0" w:color="auto"/>
        <w:left w:val="none" w:sz="0" w:space="0" w:color="auto"/>
        <w:bottom w:val="none" w:sz="0" w:space="0" w:color="auto"/>
        <w:right w:val="none" w:sz="0" w:space="0" w:color="auto"/>
      </w:divBdr>
      <w:divsChild>
        <w:div w:id="1388533105">
          <w:marLeft w:val="0"/>
          <w:marRight w:val="0"/>
          <w:marTop w:val="0"/>
          <w:marBottom w:val="0"/>
          <w:divBdr>
            <w:top w:val="none" w:sz="0" w:space="0" w:color="auto"/>
            <w:left w:val="none" w:sz="0" w:space="0" w:color="auto"/>
            <w:bottom w:val="none" w:sz="0" w:space="0" w:color="auto"/>
            <w:right w:val="none" w:sz="0" w:space="0" w:color="auto"/>
          </w:divBdr>
        </w:div>
        <w:div w:id="1954895364">
          <w:marLeft w:val="0"/>
          <w:marRight w:val="0"/>
          <w:marTop w:val="0"/>
          <w:marBottom w:val="0"/>
          <w:divBdr>
            <w:top w:val="none" w:sz="0" w:space="0" w:color="auto"/>
            <w:left w:val="none" w:sz="0" w:space="0" w:color="auto"/>
            <w:bottom w:val="none" w:sz="0" w:space="0" w:color="auto"/>
            <w:right w:val="none" w:sz="0" w:space="0" w:color="auto"/>
          </w:divBdr>
        </w:div>
        <w:div w:id="2103988255">
          <w:marLeft w:val="0"/>
          <w:marRight w:val="0"/>
          <w:marTop w:val="0"/>
          <w:marBottom w:val="0"/>
          <w:divBdr>
            <w:top w:val="none" w:sz="0" w:space="0" w:color="auto"/>
            <w:left w:val="none" w:sz="0" w:space="0" w:color="auto"/>
            <w:bottom w:val="none" w:sz="0" w:space="0" w:color="auto"/>
            <w:right w:val="none" w:sz="0" w:space="0" w:color="auto"/>
          </w:divBdr>
        </w:div>
      </w:divsChild>
    </w:div>
    <w:div w:id="1502040843">
      <w:bodyDiv w:val="1"/>
      <w:marLeft w:val="0"/>
      <w:marRight w:val="0"/>
      <w:marTop w:val="0"/>
      <w:marBottom w:val="0"/>
      <w:divBdr>
        <w:top w:val="none" w:sz="0" w:space="0" w:color="auto"/>
        <w:left w:val="none" w:sz="0" w:space="0" w:color="auto"/>
        <w:bottom w:val="none" w:sz="0" w:space="0" w:color="auto"/>
        <w:right w:val="none" w:sz="0" w:space="0" w:color="auto"/>
      </w:divBdr>
      <w:divsChild>
        <w:div w:id="665135673">
          <w:marLeft w:val="0"/>
          <w:marRight w:val="0"/>
          <w:marTop w:val="0"/>
          <w:marBottom w:val="0"/>
          <w:divBdr>
            <w:top w:val="none" w:sz="0" w:space="0" w:color="auto"/>
            <w:left w:val="none" w:sz="0" w:space="0" w:color="auto"/>
            <w:bottom w:val="none" w:sz="0" w:space="0" w:color="auto"/>
            <w:right w:val="none" w:sz="0" w:space="0" w:color="auto"/>
          </w:divBdr>
        </w:div>
        <w:div w:id="1699313068">
          <w:marLeft w:val="0"/>
          <w:marRight w:val="0"/>
          <w:marTop w:val="0"/>
          <w:marBottom w:val="0"/>
          <w:divBdr>
            <w:top w:val="none" w:sz="0" w:space="0" w:color="auto"/>
            <w:left w:val="none" w:sz="0" w:space="0" w:color="auto"/>
            <w:bottom w:val="none" w:sz="0" w:space="0" w:color="auto"/>
            <w:right w:val="none" w:sz="0" w:space="0" w:color="auto"/>
          </w:divBdr>
        </w:div>
        <w:div w:id="2118937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ba.gov/funding-programs/loans/coronavirus-relief-options/paycheck-protection-program-p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uswealthadvis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uswealthadvisors.com/stratus-valuation-asse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raldmailmedia.com/news/state/stratus-wealth-advisors-offers-complimentary-financial-consultations/article_ec38ffbd-0ab5-5032-9f29-b08c382dc7d8.html" TargetMode="External"/><Relationship Id="rId4" Type="http://schemas.openxmlformats.org/officeDocument/2006/relationships/settings" Target="settings.xml"/><Relationship Id="rId9" Type="http://schemas.openxmlformats.org/officeDocument/2006/relationships/hyperlink" Target="https://covid19relief.sb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DA11-C726-4CFB-BBDE-5727CB97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Brownell</dc:creator>
  <cp:lastModifiedBy>Samuel Brownell</cp:lastModifiedBy>
  <cp:revision>14</cp:revision>
  <dcterms:created xsi:type="dcterms:W3CDTF">2020-04-14T20:28:00Z</dcterms:created>
  <dcterms:modified xsi:type="dcterms:W3CDTF">2020-04-15T20:09:00Z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PDFium</vt:lpwstr>
  </property>
  <property fmtid="{D5CDD505-2E9C-101B-9397-08002B2CF9AE}" pid="4" name="LastSaved">
    <vt:filetime>2017-10-20T00:00:00Z</vt:filetime>
  </property>
</Properties>
</file>